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E9" w:rsidRPr="00506954" w:rsidRDefault="005415E9" w:rsidP="005415E9">
      <w:pPr>
        <w:pStyle w:val="ListParagraph"/>
        <w:spacing w:after="0" w:line="240" w:lineRule="auto"/>
        <w:ind w:left="0"/>
        <w:rPr>
          <w:rFonts w:ascii="Arial" w:eastAsia="Times New Roman" w:hAnsi="Arial" w:cs="Arial"/>
          <w:color w:val="000000"/>
          <w:lang w:eastAsia="en-NZ"/>
        </w:rPr>
      </w:pPr>
      <w:r w:rsidRPr="00363B93">
        <w:rPr>
          <w:rFonts w:ascii="Arial" w:hAnsi="Arial" w:cs="Arial"/>
          <w:b/>
        </w:rPr>
        <w:t>Category 1: Publications</w:t>
      </w:r>
      <w:r w:rsidRPr="007D7868">
        <w:rPr>
          <w:rFonts w:ascii="Arial" w:hAnsi="Arial" w:cs="Arial"/>
          <w:b/>
        </w:rPr>
        <w:t xml:space="preserve"> </w:t>
      </w:r>
    </w:p>
    <w:p w:rsidR="005415E9" w:rsidRPr="00363B93" w:rsidRDefault="005415E9" w:rsidP="005415E9">
      <w:pPr>
        <w:pStyle w:val="ListParagraph"/>
        <w:numPr>
          <w:ilvl w:val="0"/>
          <w:numId w:val="8"/>
        </w:numPr>
        <w:spacing w:after="0" w:line="240" w:lineRule="auto"/>
        <w:rPr>
          <w:rFonts w:ascii="Arial" w:hAnsi="Arial" w:cs="Arial"/>
        </w:rPr>
      </w:pPr>
      <w:r w:rsidRPr="00363B93">
        <w:rPr>
          <w:rFonts w:ascii="Arial" w:hAnsi="Arial" w:cs="Arial"/>
        </w:rPr>
        <w:t>Newspapers</w:t>
      </w:r>
    </w:p>
    <w:p w:rsidR="005415E9" w:rsidRPr="00363B93" w:rsidRDefault="005415E9" w:rsidP="005415E9">
      <w:pPr>
        <w:pStyle w:val="ListParagraph"/>
        <w:numPr>
          <w:ilvl w:val="0"/>
          <w:numId w:val="8"/>
        </w:numPr>
        <w:spacing w:after="0" w:line="240" w:lineRule="auto"/>
        <w:rPr>
          <w:rFonts w:ascii="Arial" w:hAnsi="Arial" w:cs="Arial"/>
        </w:rPr>
      </w:pPr>
      <w:r w:rsidRPr="00363B93">
        <w:rPr>
          <w:rFonts w:ascii="Arial" w:hAnsi="Arial" w:cs="Arial"/>
        </w:rPr>
        <w:t>Magazines - over 64pgs</w:t>
      </w:r>
    </w:p>
    <w:p w:rsidR="005415E9" w:rsidRPr="00363B93" w:rsidRDefault="005415E9" w:rsidP="005415E9">
      <w:pPr>
        <w:pStyle w:val="ListParagraph"/>
        <w:numPr>
          <w:ilvl w:val="0"/>
          <w:numId w:val="8"/>
        </w:numPr>
        <w:spacing w:after="0" w:line="240" w:lineRule="auto"/>
        <w:rPr>
          <w:rFonts w:ascii="Arial" w:hAnsi="Arial" w:cs="Arial"/>
        </w:rPr>
      </w:pPr>
      <w:r w:rsidRPr="00363B93">
        <w:rPr>
          <w:rFonts w:ascii="Arial" w:hAnsi="Arial" w:cs="Arial"/>
        </w:rPr>
        <w:t>Magazines - under 64pgs</w:t>
      </w:r>
    </w:p>
    <w:p w:rsidR="005415E9" w:rsidRPr="00363B93" w:rsidRDefault="005415E9" w:rsidP="005415E9">
      <w:pPr>
        <w:pStyle w:val="ListParagraph"/>
        <w:numPr>
          <w:ilvl w:val="0"/>
          <w:numId w:val="8"/>
        </w:numPr>
        <w:spacing w:after="0" w:line="240" w:lineRule="auto"/>
        <w:rPr>
          <w:rFonts w:ascii="Arial" w:hAnsi="Arial" w:cs="Arial"/>
        </w:rPr>
      </w:pPr>
      <w:r w:rsidRPr="00363B93">
        <w:rPr>
          <w:rFonts w:ascii="Arial" w:hAnsi="Arial" w:cs="Arial"/>
        </w:rPr>
        <w:t xml:space="preserve">Books </w:t>
      </w:r>
    </w:p>
    <w:p w:rsidR="005415E9" w:rsidRPr="00363B93" w:rsidRDefault="005415E9" w:rsidP="005415E9">
      <w:pPr>
        <w:pStyle w:val="ListParagraph"/>
        <w:numPr>
          <w:ilvl w:val="0"/>
          <w:numId w:val="8"/>
        </w:numPr>
        <w:spacing w:after="0" w:line="240" w:lineRule="auto"/>
        <w:rPr>
          <w:rFonts w:ascii="Arial" w:hAnsi="Arial" w:cs="Arial"/>
        </w:rPr>
      </w:pPr>
      <w:r w:rsidRPr="00363B93">
        <w:rPr>
          <w:rFonts w:ascii="Arial" w:hAnsi="Arial" w:cs="Arial"/>
        </w:rPr>
        <w:t>Booklets - under 24pgs</w:t>
      </w:r>
    </w:p>
    <w:p w:rsidR="005415E9" w:rsidRDefault="005415E9" w:rsidP="005415E9">
      <w:pPr>
        <w:pStyle w:val="ListParagraph"/>
        <w:numPr>
          <w:ilvl w:val="0"/>
          <w:numId w:val="8"/>
        </w:numPr>
        <w:spacing w:after="0" w:line="240" w:lineRule="auto"/>
        <w:rPr>
          <w:rFonts w:ascii="Arial" w:hAnsi="Arial" w:cs="Arial"/>
        </w:rPr>
      </w:pPr>
      <w:r w:rsidRPr="00363B93">
        <w:rPr>
          <w:rFonts w:ascii="Arial" w:hAnsi="Arial" w:cs="Arial"/>
        </w:rPr>
        <w:t>Catalogues &amp; Directories</w:t>
      </w:r>
    </w:p>
    <w:p w:rsidR="005415E9" w:rsidRPr="00963BC0" w:rsidRDefault="005415E9" w:rsidP="005415E9">
      <w:pPr>
        <w:pStyle w:val="ListParagraph"/>
        <w:spacing w:after="0" w:line="240" w:lineRule="auto"/>
        <w:ind w:left="0"/>
        <w:rPr>
          <w:rFonts w:ascii="Arial" w:hAnsi="Arial" w:cs="Arial"/>
          <w:u w:val="single"/>
        </w:rPr>
      </w:pPr>
    </w:p>
    <w:p w:rsidR="005415E9" w:rsidRPr="00363B93" w:rsidRDefault="005415E9" w:rsidP="005415E9">
      <w:pPr>
        <w:pStyle w:val="ListParagraph"/>
        <w:spacing w:after="0" w:line="240" w:lineRule="auto"/>
        <w:ind w:left="357"/>
        <w:rPr>
          <w:rFonts w:ascii="Arial" w:hAnsi="Arial" w:cs="Arial"/>
        </w:rPr>
      </w:pPr>
      <w:r>
        <w:rPr>
          <w:rFonts w:ascii="Arial" w:hAnsi="Arial" w:cs="Arial"/>
        </w:rPr>
        <w:t xml:space="preserve">Notes: </w:t>
      </w:r>
      <w:r w:rsidRPr="00784E30">
        <w:rPr>
          <w:rFonts w:ascii="Arial" w:hAnsi="Arial" w:cs="Arial"/>
          <w:i/>
        </w:rPr>
        <w:t>The splitting of magazines into under and over 64 pages will make it easier for the judges to categorise the entries. Booklets, catalogues and directories were previously in Category 6 but they fit more naturally in Category 1</w:t>
      </w:r>
      <w:r>
        <w:rPr>
          <w:rFonts w:ascii="Arial" w:hAnsi="Arial" w:cs="Arial"/>
        </w:rPr>
        <w:t xml:space="preserve">. </w:t>
      </w:r>
    </w:p>
    <w:p w:rsidR="005415E9" w:rsidRPr="00963BC0" w:rsidRDefault="005415E9" w:rsidP="005415E9">
      <w:pPr>
        <w:pStyle w:val="ListParagraph"/>
        <w:spacing w:after="0" w:line="240" w:lineRule="auto"/>
        <w:ind w:left="0"/>
        <w:rPr>
          <w:rFonts w:ascii="Arial" w:hAnsi="Arial" w:cs="Arial"/>
          <w:u w:val="single"/>
        </w:rPr>
      </w:pPr>
    </w:p>
    <w:p w:rsidR="005415E9" w:rsidRPr="007D7868" w:rsidRDefault="005415E9" w:rsidP="005415E9">
      <w:pPr>
        <w:spacing w:after="0" w:line="240" w:lineRule="auto"/>
        <w:rPr>
          <w:rFonts w:ascii="Arial" w:eastAsia="Times New Roman" w:hAnsi="Arial" w:cs="Arial"/>
          <w:color w:val="000000"/>
          <w:lang w:eastAsia="en-NZ"/>
        </w:rPr>
      </w:pPr>
      <w:r w:rsidRPr="00363B93">
        <w:rPr>
          <w:rFonts w:ascii="Arial" w:hAnsi="Arial" w:cs="Arial"/>
          <w:b/>
        </w:rPr>
        <w:t>Category 2: Business Print</w:t>
      </w:r>
      <w:r>
        <w:rPr>
          <w:rFonts w:ascii="Arial" w:hAnsi="Arial" w:cs="Arial"/>
          <w:b/>
        </w:rPr>
        <w:t xml:space="preserve"> </w:t>
      </w:r>
    </w:p>
    <w:p w:rsidR="005415E9" w:rsidRPr="00363B93" w:rsidRDefault="005415E9" w:rsidP="005415E9">
      <w:pPr>
        <w:pStyle w:val="ListParagraph"/>
        <w:numPr>
          <w:ilvl w:val="0"/>
          <w:numId w:val="1"/>
        </w:numPr>
        <w:spacing w:after="0" w:line="240" w:lineRule="auto"/>
        <w:rPr>
          <w:rFonts w:ascii="Arial" w:hAnsi="Arial" w:cs="Arial"/>
        </w:rPr>
      </w:pPr>
      <w:r w:rsidRPr="00363B93">
        <w:rPr>
          <w:rFonts w:ascii="Arial" w:hAnsi="Arial" w:cs="Arial"/>
        </w:rPr>
        <w:t>Corporate Stationery – i.e. letterhead, compliments slips, business forms etc.</w:t>
      </w:r>
    </w:p>
    <w:p w:rsidR="005415E9" w:rsidRPr="00363B93" w:rsidRDefault="005415E9" w:rsidP="005415E9">
      <w:pPr>
        <w:pStyle w:val="ListParagraph"/>
        <w:numPr>
          <w:ilvl w:val="0"/>
          <w:numId w:val="1"/>
        </w:numPr>
        <w:spacing w:after="0" w:line="240" w:lineRule="auto"/>
        <w:rPr>
          <w:rFonts w:ascii="Arial" w:hAnsi="Arial" w:cs="Arial"/>
        </w:rPr>
      </w:pPr>
      <w:r w:rsidRPr="00363B93">
        <w:rPr>
          <w:rFonts w:ascii="Arial" w:hAnsi="Arial" w:cs="Arial"/>
        </w:rPr>
        <w:t>Corporate Invitations</w:t>
      </w:r>
    </w:p>
    <w:p w:rsidR="005415E9" w:rsidRPr="00363B93" w:rsidRDefault="005415E9" w:rsidP="005415E9">
      <w:pPr>
        <w:pStyle w:val="ListParagraph"/>
        <w:numPr>
          <w:ilvl w:val="0"/>
          <w:numId w:val="1"/>
        </w:numPr>
        <w:spacing w:after="0" w:line="240" w:lineRule="auto"/>
        <w:rPr>
          <w:rFonts w:ascii="Arial" w:hAnsi="Arial" w:cs="Arial"/>
        </w:rPr>
      </w:pPr>
      <w:r w:rsidRPr="00363B93">
        <w:rPr>
          <w:rFonts w:ascii="Arial" w:hAnsi="Arial" w:cs="Arial"/>
        </w:rPr>
        <w:t>Annual Reports / Company Prospectuses</w:t>
      </w:r>
    </w:p>
    <w:p w:rsidR="005415E9" w:rsidRPr="00363B93" w:rsidRDefault="005415E9" w:rsidP="005415E9">
      <w:pPr>
        <w:pStyle w:val="ListParagraph"/>
        <w:numPr>
          <w:ilvl w:val="0"/>
          <w:numId w:val="1"/>
        </w:numPr>
        <w:spacing w:after="0" w:line="240" w:lineRule="auto"/>
        <w:rPr>
          <w:rFonts w:ascii="Arial" w:hAnsi="Arial" w:cs="Arial"/>
        </w:rPr>
      </w:pPr>
      <w:r w:rsidRPr="00363B93">
        <w:rPr>
          <w:rFonts w:ascii="Arial" w:hAnsi="Arial" w:cs="Arial"/>
        </w:rPr>
        <w:t xml:space="preserve">Security Printing </w:t>
      </w:r>
      <w:r>
        <w:rPr>
          <w:rFonts w:ascii="Arial" w:hAnsi="Arial" w:cs="Arial"/>
        </w:rPr>
        <w:t>-- i.e. for products demonstrating security features, for example traceability, tamper-proof evidence , holograms and specialist software or ink features</w:t>
      </w:r>
    </w:p>
    <w:p w:rsidR="005415E9" w:rsidRPr="00363B93" w:rsidRDefault="005415E9" w:rsidP="005415E9">
      <w:pPr>
        <w:pStyle w:val="ListParagraph"/>
        <w:numPr>
          <w:ilvl w:val="0"/>
          <w:numId w:val="1"/>
        </w:numPr>
        <w:spacing w:after="0" w:line="240" w:lineRule="auto"/>
        <w:rPr>
          <w:rFonts w:ascii="Arial" w:hAnsi="Arial" w:cs="Arial"/>
        </w:rPr>
      </w:pPr>
      <w:r w:rsidRPr="00363B93">
        <w:rPr>
          <w:rFonts w:ascii="Arial" w:hAnsi="Arial" w:cs="Arial"/>
        </w:rPr>
        <w:t xml:space="preserve">Functional – i.e. </w:t>
      </w:r>
      <w:proofErr w:type="spellStart"/>
      <w:r w:rsidRPr="00363B93">
        <w:rPr>
          <w:rFonts w:ascii="Arial" w:hAnsi="Arial" w:cs="Arial"/>
        </w:rPr>
        <w:t>touchscreens</w:t>
      </w:r>
      <w:proofErr w:type="spellEnd"/>
      <w:r w:rsidRPr="00363B93">
        <w:rPr>
          <w:rFonts w:ascii="Arial" w:hAnsi="Arial" w:cs="Arial"/>
        </w:rPr>
        <w:t xml:space="preserve">, graphic overlays, keypads </w:t>
      </w:r>
    </w:p>
    <w:p w:rsidR="005415E9" w:rsidRPr="00363B93" w:rsidRDefault="005415E9" w:rsidP="005415E9">
      <w:pPr>
        <w:pStyle w:val="ListParagraph"/>
        <w:numPr>
          <w:ilvl w:val="0"/>
          <w:numId w:val="1"/>
        </w:numPr>
        <w:spacing w:after="0" w:line="240" w:lineRule="auto"/>
        <w:rPr>
          <w:rFonts w:ascii="Arial" w:hAnsi="Arial" w:cs="Arial"/>
        </w:rPr>
      </w:pPr>
      <w:r w:rsidRPr="00363B93">
        <w:rPr>
          <w:rFonts w:ascii="Arial" w:hAnsi="Arial" w:cs="Arial"/>
        </w:rPr>
        <w:t>Export Products</w:t>
      </w:r>
    </w:p>
    <w:p w:rsidR="005415E9" w:rsidRDefault="005415E9" w:rsidP="005415E9">
      <w:pPr>
        <w:pStyle w:val="ListParagraph"/>
        <w:spacing w:after="0" w:line="240" w:lineRule="auto"/>
        <w:ind w:left="357"/>
        <w:rPr>
          <w:rFonts w:ascii="Arial" w:hAnsi="Arial" w:cs="Arial"/>
        </w:rPr>
      </w:pPr>
    </w:p>
    <w:p w:rsidR="005415E9" w:rsidRDefault="005415E9" w:rsidP="005415E9">
      <w:pPr>
        <w:pStyle w:val="ListParagraph"/>
        <w:spacing w:after="0" w:line="240" w:lineRule="auto"/>
        <w:ind w:left="357"/>
        <w:rPr>
          <w:rFonts w:ascii="Arial" w:hAnsi="Arial" w:cs="Arial"/>
          <w:i/>
        </w:rPr>
      </w:pPr>
      <w:r>
        <w:rPr>
          <w:rFonts w:ascii="Arial" w:hAnsi="Arial" w:cs="Arial"/>
        </w:rPr>
        <w:t xml:space="preserve">Notes: </w:t>
      </w:r>
      <w:r w:rsidRPr="00784E30">
        <w:rPr>
          <w:rFonts w:ascii="Arial" w:hAnsi="Arial" w:cs="Arial"/>
          <w:i/>
        </w:rPr>
        <w:t>The</w:t>
      </w:r>
      <w:r>
        <w:rPr>
          <w:rFonts w:ascii="Arial" w:hAnsi="Arial" w:cs="Arial"/>
          <w:i/>
        </w:rPr>
        <w:t xml:space="preserve"> changes give more focus to different elements which are now to the fore in security printing, such as tracking and traceability. After recent product scares this area has become increasingly important. This change hopes to enable the Awards promotional team an opportunity to promote this work to customers and companies wanting specialist security features. The “corporate invitations” sub-category opens the door for integrated products, such as print and digital combined.</w:t>
      </w:r>
    </w:p>
    <w:p w:rsidR="005415E9" w:rsidRPr="00963BC0" w:rsidRDefault="005415E9" w:rsidP="005415E9">
      <w:pPr>
        <w:pStyle w:val="ListParagraph"/>
        <w:spacing w:after="0" w:line="240" w:lineRule="auto"/>
        <w:ind w:left="0"/>
        <w:rPr>
          <w:rFonts w:ascii="Arial" w:hAnsi="Arial" w:cs="Arial"/>
          <w:u w:val="single"/>
        </w:rPr>
      </w:pPr>
    </w:p>
    <w:p w:rsidR="005415E9" w:rsidRPr="007D7868" w:rsidRDefault="005415E9" w:rsidP="005415E9">
      <w:pPr>
        <w:spacing w:after="0" w:line="240" w:lineRule="auto"/>
        <w:rPr>
          <w:rFonts w:ascii="Arial" w:eastAsia="Times New Roman" w:hAnsi="Arial" w:cs="Arial"/>
          <w:color w:val="000000"/>
          <w:lang w:eastAsia="en-NZ"/>
        </w:rPr>
      </w:pPr>
      <w:r w:rsidRPr="00363B93">
        <w:rPr>
          <w:rFonts w:ascii="Arial" w:hAnsi="Arial" w:cs="Arial"/>
          <w:b/>
        </w:rPr>
        <w:t>Category 3: Packaging</w:t>
      </w:r>
      <w:r>
        <w:rPr>
          <w:rFonts w:ascii="Arial" w:hAnsi="Arial" w:cs="Arial"/>
          <w:b/>
        </w:rPr>
        <w:t xml:space="preserve"> </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Food &amp; Beverage</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 xml:space="preserve">Luxury Products – i.e. perfume, beauty products, jewellery. </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Functional Packaging – Industry &amp; Business i.e. promotional packaging products, hamper packs.</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Personal Care &amp; Household – i.e. gardening, baby products, cleaning products, pharmaceuticals, clothing, shoes.</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Signage &amp; Point of Sale Packaging</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 xml:space="preserve">Retail – i.e. board games, electronics, </w:t>
      </w:r>
      <w:proofErr w:type="gramStart"/>
      <w:r w:rsidRPr="00363B93">
        <w:rPr>
          <w:rFonts w:ascii="Arial" w:hAnsi="Arial" w:cs="Arial"/>
        </w:rPr>
        <w:t>office</w:t>
      </w:r>
      <w:proofErr w:type="gramEnd"/>
      <w:r w:rsidRPr="00363B93">
        <w:rPr>
          <w:rFonts w:ascii="Arial" w:hAnsi="Arial" w:cs="Arial"/>
        </w:rPr>
        <w:t xml:space="preserve"> products.</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Presentation Boxes</w:t>
      </w:r>
    </w:p>
    <w:p w:rsidR="005415E9" w:rsidRPr="00363B93" w:rsidRDefault="005415E9" w:rsidP="005415E9">
      <w:pPr>
        <w:pStyle w:val="ListParagraph"/>
        <w:numPr>
          <w:ilvl w:val="0"/>
          <w:numId w:val="2"/>
        </w:numPr>
        <w:spacing w:after="0" w:line="240" w:lineRule="auto"/>
        <w:rPr>
          <w:rFonts w:ascii="Arial" w:hAnsi="Arial" w:cs="Arial"/>
        </w:rPr>
      </w:pPr>
      <w:r w:rsidRPr="00363B93">
        <w:rPr>
          <w:rFonts w:ascii="Arial" w:hAnsi="Arial" w:cs="Arial"/>
        </w:rPr>
        <w:t>Other</w:t>
      </w:r>
    </w:p>
    <w:p w:rsidR="005415E9" w:rsidRDefault="005415E9" w:rsidP="005415E9">
      <w:pPr>
        <w:pStyle w:val="ListParagraph"/>
        <w:spacing w:after="0" w:line="240" w:lineRule="auto"/>
        <w:ind w:left="357"/>
        <w:rPr>
          <w:rFonts w:ascii="Arial" w:hAnsi="Arial" w:cs="Arial"/>
        </w:rPr>
      </w:pPr>
    </w:p>
    <w:p w:rsidR="005415E9" w:rsidRDefault="005415E9" w:rsidP="005415E9">
      <w:pPr>
        <w:pStyle w:val="ListParagraph"/>
        <w:spacing w:after="0" w:line="240" w:lineRule="auto"/>
        <w:ind w:left="357"/>
        <w:rPr>
          <w:rFonts w:ascii="Arial" w:hAnsi="Arial" w:cs="Arial"/>
          <w:i/>
        </w:rPr>
      </w:pPr>
      <w:r>
        <w:rPr>
          <w:rFonts w:ascii="Arial" w:hAnsi="Arial" w:cs="Arial"/>
        </w:rPr>
        <w:t xml:space="preserve">Notes: </w:t>
      </w:r>
      <w:r w:rsidRPr="00784E30">
        <w:rPr>
          <w:rFonts w:ascii="Arial" w:hAnsi="Arial" w:cs="Arial"/>
          <w:i/>
        </w:rPr>
        <w:t>The</w:t>
      </w:r>
      <w:r>
        <w:rPr>
          <w:rFonts w:ascii="Arial" w:hAnsi="Arial" w:cs="Arial"/>
          <w:i/>
        </w:rPr>
        <w:t xml:space="preserve"> changes focus the entries more clearly on functionality and the benefit to the </w:t>
      </w:r>
      <w:r w:rsidRPr="00131D42">
        <w:rPr>
          <w:rFonts w:ascii="Arial" w:hAnsi="Arial" w:cs="Arial"/>
          <w:i/>
        </w:rPr>
        <w:t xml:space="preserve">end customer. </w:t>
      </w:r>
      <w:r>
        <w:rPr>
          <w:rFonts w:ascii="Arial" w:hAnsi="Arial" w:cs="Arial"/>
          <w:i/>
        </w:rPr>
        <w:t xml:space="preserve">The “presentation box” sub-category was specially requested by the print finishing sector. </w:t>
      </w:r>
      <w:r w:rsidRPr="00131D42">
        <w:rPr>
          <w:rFonts w:ascii="Arial" w:hAnsi="Arial" w:cs="Arial"/>
          <w:i/>
        </w:rPr>
        <w:t xml:space="preserve">The new sub-categories such as food and beverages, luxury products, personal care, point of sale and retail emphasise the product focus. This focus will also enhance the opportunities to promote winning entries at </w:t>
      </w:r>
      <w:proofErr w:type="spellStart"/>
      <w:r w:rsidRPr="00131D42">
        <w:rPr>
          <w:rFonts w:ascii="Arial" w:hAnsi="Arial" w:cs="Arial"/>
          <w:i/>
        </w:rPr>
        <w:t>Foodtech</w:t>
      </w:r>
      <w:proofErr w:type="spellEnd"/>
      <w:r w:rsidRPr="00131D42">
        <w:rPr>
          <w:rFonts w:ascii="Arial" w:hAnsi="Arial" w:cs="Arial"/>
          <w:i/>
        </w:rPr>
        <w:t xml:space="preserve"> </w:t>
      </w:r>
      <w:proofErr w:type="spellStart"/>
      <w:r w:rsidRPr="00131D42">
        <w:rPr>
          <w:rFonts w:ascii="Arial" w:hAnsi="Arial" w:cs="Arial"/>
          <w:i/>
        </w:rPr>
        <w:t>Packtech</w:t>
      </w:r>
      <w:proofErr w:type="spellEnd"/>
      <w:r w:rsidRPr="00131D42">
        <w:rPr>
          <w:rFonts w:ascii="Arial" w:hAnsi="Arial" w:cs="Arial"/>
          <w:i/>
        </w:rPr>
        <w:t>, New Zealand’s largest food manufacturing, packaging and processing technology trade show, in October next year</w:t>
      </w:r>
    </w:p>
    <w:p w:rsidR="005415E9" w:rsidRPr="00363B93" w:rsidRDefault="005415E9" w:rsidP="005415E9">
      <w:pPr>
        <w:pStyle w:val="ListParagraph"/>
        <w:spacing w:after="0" w:line="240" w:lineRule="auto"/>
        <w:ind w:left="0"/>
        <w:rPr>
          <w:rFonts w:ascii="Arial" w:hAnsi="Arial" w:cs="Arial"/>
        </w:rPr>
      </w:pPr>
    </w:p>
    <w:p w:rsidR="005415E9" w:rsidRPr="007D7868" w:rsidRDefault="005415E9" w:rsidP="005415E9">
      <w:pPr>
        <w:spacing w:after="0" w:line="240" w:lineRule="auto"/>
        <w:rPr>
          <w:rFonts w:ascii="Arial" w:eastAsia="Times New Roman" w:hAnsi="Arial" w:cs="Arial"/>
          <w:color w:val="000000"/>
          <w:lang w:eastAsia="en-NZ"/>
        </w:rPr>
      </w:pPr>
      <w:r w:rsidRPr="00363B93">
        <w:rPr>
          <w:rFonts w:ascii="Arial" w:hAnsi="Arial" w:cs="Arial"/>
          <w:b/>
        </w:rPr>
        <w:t>Category 4: Labels</w:t>
      </w:r>
      <w:r w:rsidRPr="007D7868">
        <w:rPr>
          <w:rFonts w:ascii="Arial" w:eastAsia="Times New Roman" w:hAnsi="Arial" w:cs="Arial"/>
          <w:color w:val="000000"/>
          <w:lang w:eastAsia="en-NZ"/>
        </w:rPr>
        <w:t xml:space="preserve"> </w:t>
      </w:r>
    </w:p>
    <w:p w:rsidR="005415E9" w:rsidRPr="00363B93" w:rsidRDefault="005415E9" w:rsidP="005415E9">
      <w:pPr>
        <w:pStyle w:val="ListParagraph"/>
        <w:numPr>
          <w:ilvl w:val="0"/>
          <w:numId w:val="3"/>
        </w:numPr>
        <w:spacing w:after="0" w:line="240" w:lineRule="auto"/>
        <w:rPr>
          <w:rFonts w:ascii="Arial" w:hAnsi="Arial" w:cs="Arial"/>
        </w:rPr>
      </w:pPr>
      <w:r w:rsidRPr="00363B93">
        <w:rPr>
          <w:rFonts w:ascii="Arial" w:hAnsi="Arial" w:cs="Arial"/>
        </w:rPr>
        <w:t>Wine</w:t>
      </w:r>
    </w:p>
    <w:p w:rsidR="005415E9" w:rsidRPr="00363B93" w:rsidRDefault="005415E9" w:rsidP="005415E9">
      <w:pPr>
        <w:pStyle w:val="ListParagraph"/>
        <w:numPr>
          <w:ilvl w:val="0"/>
          <w:numId w:val="3"/>
        </w:numPr>
        <w:spacing w:after="0" w:line="240" w:lineRule="auto"/>
        <w:rPr>
          <w:rFonts w:ascii="Arial" w:hAnsi="Arial" w:cs="Arial"/>
        </w:rPr>
      </w:pPr>
      <w:r w:rsidRPr="00363B93">
        <w:rPr>
          <w:rFonts w:ascii="Arial" w:hAnsi="Arial" w:cs="Arial"/>
        </w:rPr>
        <w:t>Food &amp; Beverage</w:t>
      </w:r>
    </w:p>
    <w:p w:rsidR="005415E9" w:rsidRPr="00363B93" w:rsidRDefault="005415E9" w:rsidP="005415E9">
      <w:pPr>
        <w:pStyle w:val="ListParagraph"/>
        <w:numPr>
          <w:ilvl w:val="0"/>
          <w:numId w:val="3"/>
        </w:numPr>
        <w:spacing w:after="0" w:line="240" w:lineRule="auto"/>
        <w:rPr>
          <w:rFonts w:ascii="Arial" w:hAnsi="Arial" w:cs="Arial"/>
        </w:rPr>
      </w:pPr>
      <w:r w:rsidRPr="00363B93">
        <w:rPr>
          <w:rFonts w:ascii="Arial" w:hAnsi="Arial" w:cs="Arial"/>
        </w:rPr>
        <w:t>Luxury Products – i.e. perfume, beauty products, jewellery.</w:t>
      </w:r>
    </w:p>
    <w:p w:rsidR="005415E9" w:rsidRPr="00363B93" w:rsidRDefault="005415E9" w:rsidP="005415E9">
      <w:pPr>
        <w:pStyle w:val="ListParagraph"/>
        <w:numPr>
          <w:ilvl w:val="0"/>
          <w:numId w:val="3"/>
        </w:numPr>
        <w:spacing w:after="0" w:line="240" w:lineRule="auto"/>
        <w:rPr>
          <w:rFonts w:ascii="Arial" w:hAnsi="Arial" w:cs="Arial"/>
        </w:rPr>
      </w:pPr>
      <w:r w:rsidRPr="00363B93">
        <w:rPr>
          <w:rFonts w:ascii="Arial" w:hAnsi="Arial" w:cs="Arial"/>
        </w:rPr>
        <w:t xml:space="preserve">Coupons / Label Booklets </w:t>
      </w:r>
    </w:p>
    <w:p w:rsidR="005415E9" w:rsidRPr="00363B93" w:rsidRDefault="005415E9" w:rsidP="005415E9">
      <w:pPr>
        <w:pStyle w:val="ListParagraph"/>
        <w:numPr>
          <w:ilvl w:val="0"/>
          <w:numId w:val="3"/>
        </w:numPr>
        <w:spacing w:after="0" w:line="240" w:lineRule="auto"/>
        <w:rPr>
          <w:rFonts w:ascii="Arial" w:hAnsi="Arial" w:cs="Arial"/>
        </w:rPr>
      </w:pPr>
      <w:r w:rsidRPr="00363B93">
        <w:rPr>
          <w:rFonts w:ascii="Arial" w:hAnsi="Arial" w:cs="Arial"/>
        </w:rPr>
        <w:t>Clothing / Designer Tags</w:t>
      </w:r>
    </w:p>
    <w:p w:rsidR="005415E9" w:rsidRPr="00363B93" w:rsidRDefault="005415E9" w:rsidP="005415E9">
      <w:pPr>
        <w:pStyle w:val="ListParagraph"/>
        <w:numPr>
          <w:ilvl w:val="0"/>
          <w:numId w:val="3"/>
        </w:numPr>
        <w:spacing w:after="0" w:line="240" w:lineRule="auto"/>
        <w:rPr>
          <w:rFonts w:ascii="Arial" w:hAnsi="Arial" w:cs="Arial"/>
        </w:rPr>
      </w:pPr>
      <w:r w:rsidRPr="00363B93">
        <w:rPr>
          <w:rFonts w:ascii="Arial" w:hAnsi="Arial" w:cs="Arial"/>
        </w:rPr>
        <w:lastRenderedPageBreak/>
        <w:t>Other</w:t>
      </w:r>
    </w:p>
    <w:p w:rsidR="005415E9" w:rsidRPr="00363B93" w:rsidRDefault="005415E9" w:rsidP="005415E9">
      <w:pPr>
        <w:spacing w:after="0" w:line="240" w:lineRule="auto"/>
        <w:ind w:left="357"/>
        <w:rPr>
          <w:rFonts w:ascii="Arial" w:hAnsi="Arial" w:cs="Arial"/>
          <w:b/>
        </w:rPr>
      </w:pPr>
    </w:p>
    <w:p w:rsidR="005415E9" w:rsidRPr="00363B93" w:rsidRDefault="005415E9" w:rsidP="005415E9">
      <w:pPr>
        <w:spacing w:after="0" w:line="240" w:lineRule="auto"/>
        <w:ind w:left="357"/>
        <w:rPr>
          <w:rFonts w:ascii="Arial" w:hAnsi="Arial" w:cs="Arial"/>
          <w:b/>
        </w:rPr>
      </w:pPr>
      <w:r>
        <w:rPr>
          <w:rFonts w:ascii="Arial" w:hAnsi="Arial" w:cs="Arial"/>
        </w:rPr>
        <w:t xml:space="preserve">Notes: </w:t>
      </w:r>
      <w:r w:rsidRPr="00784E30">
        <w:rPr>
          <w:rFonts w:ascii="Arial" w:hAnsi="Arial" w:cs="Arial"/>
          <w:i/>
        </w:rPr>
        <w:t>The</w:t>
      </w:r>
      <w:r>
        <w:rPr>
          <w:rFonts w:ascii="Arial" w:hAnsi="Arial" w:cs="Arial"/>
          <w:i/>
        </w:rPr>
        <w:t xml:space="preserve"> new </w:t>
      </w:r>
      <w:r w:rsidRPr="00131D42">
        <w:rPr>
          <w:rFonts w:ascii="Arial" w:hAnsi="Arial" w:cs="Arial"/>
          <w:i/>
        </w:rPr>
        <w:t>sub-categor</w:t>
      </w:r>
      <w:r>
        <w:rPr>
          <w:rFonts w:ascii="Arial" w:hAnsi="Arial" w:cs="Arial"/>
          <w:i/>
        </w:rPr>
        <w:t>y for clothing and designer tags reflects the prominence New Zealand designers are achieving on the world stage. Coupons and Label Booklets is an area added to reflect the customer demand in this sector, as is the Luxury Products area.</w:t>
      </w:r>
    </w:p>
    <w:p w:rsidR="005415E9" w:rsidRPr="00363B93" w:rsidRDefault="005415E9" w:rsidP="005415E9">
      <w:pPr>
        <w:spacing w:after="0" w:line="240" w:lineRule="auto"/>
        <w:rPr>
          <w:rFonts w:ascii="Arial" w:hAnsi="Arial" w:cs="Arial"/>
          <w:b/>
        </w:rPr>
      </w:pPr>
    </w:p>
    <w:p w:rsidR="005415E9" w:rsidRPr="00506954" w:rsidRDefault="005415E9" w:rsidP="005415E9">
      <w:pPr>
        <w:spacing w:after="0" w:line="240" w:lineRule="auto"/>
        <w:rPr>
          <w:rFonts w:ascii="Arial" w:eastAsia="Times New Roman" w:hAnsi="Arial" w:cs="Arial"/>
          <w:color w:val="000000"/>
          <w:lang w:eastAsia="en-NZ"/>
        </w:rPr>
      </w:pPr>
      <w:r w:rsidRPr="00363B93">
        <w:rPr>
          <w:rFonts w:ascii="Arial" w:hAnsi="Arial" w:cs="Arial"/>
          <w:b/>
        </w:rPr>
        <w:t>Category 5: Sign and Display Print</w:t>
      </w:r>
      <w:r w:rsidRPr="007D7868">
        <w:rPr>
          <w:rFonts w:ascii="Arial" w:eastAsia="Times New Roman" w:hAnsi="Arial" w:cs="Arial"/>
          <w:color w:val="000000"/>
          <w:lang w:eastAsia="en-NZ"/>
        </w:rPr>
        <w:t xml:space="preserve"> </w:t>
      </w:r>
    </w:p>
    <w:p w:rsidR="005415E9" w:rsidRPr="00363B93" w:rsidRDefault="005415E9" w:rsidP="005415E9">
      <w:pPr>
        <w:pStyle w:val="ListParagraph"/>
        <w:numPr>
          <w:ilvl w:val="0"/>
          <w:numId w:val="4"/>
        </w:numPr>
        <w:spacing w:after="0" w:line="240" w:lineRule="auto"/>
        <w:rPr>
          <w:rFonts w:ascii="Arial" w:hAnsi="Arial" w:cs="Arial"/>
        </w:rPr>
      </w:pPr>
      <w:r w:rsidRPr="00363B93">
        <w:rPr>
          <w:rFonts w:ascii="Arial" w:hAnsi="Arial" w:cs="Arial"/>
        </w:rPr>
        <w:t>Point of Sale</w:t>
      </w:r>
    </w:p>
    <w:p w:rsidR="005415E9" w:rsidRPr="00363B93" w:rsidRDefault="005415E9" w:rsidP="005415E9">
      <w:pPr>
        <w:pStyle w:val="ListParagraph"/>
        <w:numPr>
          <w:ilvl w:val="0"/>
          <w:numId w:val="4"/>
        </w:numPr>
        <w:spacing w:after="0" w:line="240" w:lineRule="auto"/>
        <w:rPr>
          <w:rFonts w:ascii="Arial" w:hAnsi="Arial" w:cs="Arial"/>
        </w:rPr>
      </w:pPr>
      <w:r w:rsidRPr="00363B93">
        <w:rPr>
          <w:rFonts w:ascii="Arial" w:hAnsi="Arial" w:cs="Arial"/>
        </w:rPr>
        <w:t>Outdoor Signage &amp; Billboards</w:t>
      </w:r>
    </w:p>
    <w:p w:rsidR="005415E9" w:rsidRPr="00363B93" w:rsidRDefault="005415E9" w:rsidP="005415E9">
      <w:pPr>
        <w:pStyle w:val="ListParagraph"/>
        <w:numPr>
          <w:ilvl w:val="0"/>
          <w:numId w:val="4"/>
        </w:numPr>
        <w:spacing w:after="0" w:line="240" w:lineRule="auto"/>
        <w:rPr>
          <w:rFonts w:ascii="Arial" w:hAnsi="Arial" w:cs="Arial"/>
        </w:rPr>
      </w:pPr>
      <w:r w:rsidRPr="00363B93">
        <w:rPr>
          <w:rFonts w:ascii="Arial" w:hAnsi="Arial" w:cs="Arial"/>
        </w:rPr>
        <w:t>Indoor Signage</w:t>
      </w:r>
    </w:p>
    <w:p w:rsidR="005415E9" w:rsidRPr="00363B93" w:rsidRDefault="005415E9" w:rsidP="005415E9">
      <w:pPr>
        <w:pStyle w:val="ListParagraph"/>
        <w:numPr>
          <w:ilvl w:val="0"/>
          <w:numId w:val="4"/>
        </w:numPr>
        <w:spacing w:after="0" w:line="240" w:lineRule="auto"/>
        <w:rPr>
          <w:rFonts w:ascii="Arial" w:hAnsi="Arial" w:cs="Arial"/>
        </w:rPr>
      </w:pPr>
      <w:r w:rsidRPr="00363B93">
        <w:rPr>
          <w:rFonts w:ascii="Arial" w:hAnsi="Arial" w:cs="Arial"/>
        </w:rPr>
        <w:t>Interior Décor &amp; Design – i.e. wallpaper, tiling.</w:t>
      </w:r>
    </w:p>
    <w:p w:rsidR="005415E9" w:rsidRPr="00363B93" w:rsidRDefault="005415E9" w:rsidP="005415E9">
      <w:pPr>
        <w:pStyle w:val="ListParagraph"/>
        <w:numPr>
          <w:ilvl w:val="0"/>
          <w:numId w:val="4"/>
        </w:numPr>
        <w:spacing w:after="0" w:line="240" w:lineRule="auto"/>
        <w:rPr>
          <w:rFonts w:ascii="Arial" w:hAnsi="Arial" w:cs="Arial"/>
        </w:rPr>
      </w:pPr>
      <w:r w:rsidRPr="00363B93">
        <w:rPr>
          <w:rFonts w:ascii="Arial" w:hAnsi="Arial" w:cs="Arial"/>
        </w:rPr>
        <w:t>Flags &amp; Fabric Banners</w:t>
      </w:r>
    </w:p>
    <w:p w:rsidR="005415E9" w:rsidRPr="00363B93" w:rsidRDefault="005415E9" w:rsidP="005415E9">
      <w:pPr>
        <w:pStyle w:val="ListParagraph"/>
        <w:numPr>
          <w:ilvl w:val="0"/>
          <w:numId w:val="4"/>
        </w:numPr>
        <w:spacing w:after="0" w:line="240" w:lineRule="auto"/>
        <w:rPr>
          <w:rFonts w:ascii="Arial" w:hAnsi="Arial" w:cs="Arial"/>
        </w:rPr>
      </w:pPr>
      <w:r w:rsidRPr="00363B93">
        <w:rPr>
          <w:rFonts w:ascii="Arial" w:hAnsi="Arial" w:cs="Arial"/>
        </w:rPr>
        <w:t>Applied Graphics – i.e. vehicle wraps</w:t>
      </w:r>
    </w:p>
    <w:p w:rsidR="005415E9" w:rsidRPr="00363B93" w:rsidRDefault="005415E9" w:rsidP="005415E9">
      <w:pPr>
        <w:pStyle w:val="ListParagraph"/>
        <w:numPr>
          <w:ilvl w:val="0"/>
          <w:numId w:val="4"/>
        </w:numPr>
        <w:spacing w:after="0" w:line="240" w:lineRule="auto"/>
        <w:rPr>
          <w:rFonts w:ascii="Arial" w:hAnsi="Arial" w:cs="Arial"/>
        </w:rPr>
      </w:pPr>
      <w:r w:rsidRPr="00363B93">
        <w:rPr>
          <w:rFonts w:ascii="Arial" w:hAnsi="Arial" w:cs="Arial"/>
        </w:rPr>
        <w:t>Other</w:t>
      </w:r>
    </w:p>
    <w:p w:rsidR="005415E9" w:rsidRDefault="005415E9" w:rsidP="005415E9">
      <w:pPr>
        <w:pStyle w:val="ListParagraph"/>
        <w:spacing w:after="0" w:line="240" w:lineRule="auto"/>
        <w:ind w:left="357"/>
        <w:rPr>
          <w:rFonts w:ascii="Arial" w:hAnsi="Arial" w:cs="Arial"/>
        </w:rPr>
      </w:pPr>
    </w:p>
    <w:p w:rsidR="005415E9" w:rsidRDefault="005415E9" w:rsidP="005415E9">
      <w:pPr>
        <w:pStyle w:val="ListParagraph"/>
        <w:spacing w:after="0" w:line="240" w:lineRule="auto"/>
        <w:ind w:left="357"/>
        <w:rPr>
          <w:rFonts w:ascii="Arial" w:hAnsi="Arial" w:cs="Arial"/>
          <w:i/>
        </w:rPr>
      </w:pPr>
      <w:r>
        <w:rPr>
          <w:rFonts w:ascii="Arial" w:hAnsi="Arial" w:cs="Arial"/>
        </w:rPr>
        <w:t xml:space="preserve">Notes: </w:t>
      </w:r>
      <w:r w:rsidRPr="00784E30">
        <w:rPr>
          <w:rFonts w:ascii="Arial" w:hAnsi="Arial" w:cs="Arial"/>
          <w:i/>
        </w:rPr>
        <w:t>The</w:t>
      </w:r>
      <w:r>
        <w:rPr>
          <w:rFonts w:ascii="Arial" w:hAnsi="Arial" w:cs="Arial"/>
          <w:i/>
        </w:rPr>
        <w:t xml:space="preserve"> changes reflect new trends and developments in the industry and ability to produce amazing work on many different substrates, such as major murals (e.g. on shop walls and floors) and applied graphics on cars and aircraft. Customers demand their products stand out and many pieces of display and sign work deliver on this promise. </w:t>
      </w:r>
    </w:p>
    <w:p w:rsidR="005415E9" w:rsidRPr="00363B93" w:rsidRDefault="005415E9" w:rsidP="005415E9">
      <w:pPr>
        <w:pStyle w:val="ListParagraph"/>
        <w:spacing w:after="0" w:line="240" w:lineRule="auto"/>
        <w:ind w:left="0"/>
        <w:rPr>
          <w:rFonts w:ascii="Arial" w:hAnsi="Arial" w:cs="Arial"/>
        </w:rPr>
      </w:pPr>
    </w:p>
    <w:p w:rsidR="005415E9" w:rsidRPr="00363B93" w:rsidRDefault="005415E9" w:rsidP="005415E9">
      <w:pPr>
        <w:spacing w:after="0" w:line="240" w:lineRule="auto"/>
        <w:rPr>
          <w:rFonts w:ascii="Arial" w:hAnsi="Arial" w:cs="Arial"/>
          <w:b/>
        </w:rPr>
      </w:pPr>
      <w:r w:rsidRPr="00363B93">
        <w:rPr>
          <w:rFonts w:ascii="Arial" w:hAnsi="Arial" w:cs="Arial"/>
          <w:b/>
        </w:rPr>
        <w:t>Category 6: Promotional Print</w:t>
      </w:r>
      <w:r>
        <w:rPr>
          <w:rFonts w:ascii="Arial" w:hAnsi="Arial" w:cs="Arial"/>
          <w:b/>
        </w:rPr>
        <w:t xml:space="preserve"> </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Marketing Campaigns</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Personalised Promotional Items – i.e. one-off direct mailers, marketing pieces, invitations.</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Brochures and Leaflets</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 xml:space="preserve">One Off Work &amp; </w:t>
      </w:r>
      <w:proofErr w:type="spellStart"/>
      <w:r w:rsidRPr="00363B93">
        <w:rPr>
          <w:rFonts w:ascii="Arial" w:hAnsi="Arial" w:cs="Arial"/>
        </w:rPr>
        <w:t>Photobooks</w:t>
      </w:r>
      <w:proofErr w:type="spellEnd"/>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Promotional Items – i.e. pens, cups, USBs, giveaways.</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Postcards &amp; Presentation Folders</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Calendars</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Textiles &amp; Clothing</w:t>
      </w:r>
    </w:p>
    <w:p w:rsidR="005415E9" w:rsidRPr="00363B93" w:rsidRDefault="005415E9" w:rsidP="005415E9">
      <w:pPr>
        <w:pStyle w:val="ListParagraph"/>
        <w:numPr>
          <w:ilvl w:val="0"/>
          <w:numId w:val="5"/>
        </w:numPr>
        <w:spacing w:after="0" w:line="240" w:lineRule="auto"/>
        <w:rPr>
          <w:rFonts w:ascii="Arial" w:hAnsi="Arial" w:cs="Arial"/>
        </w:rPr>
      </w:pPr>
      <w:r w:rsidRPr="00363B93">
        <w:rPr>
          <w:rFonts w:ascii="Arial" w:hAnsi="Arial" w:cs="Arial"/>
        </w:rPr>
        <w:t>Other</w:t>
      </w:r>
    </w:p>
    <w:p w:rsidR="005415E9" w:rsidRDefault="005415E9" w:rsidP="005415E9">
      <w:pPr>
        <w:spacing w:after="0" w:line="240" w:lineRule="auto"/>
        <w:ind w:left="360"/>
        <w:rPr>
          <w:rFonts w:ascii="Arial" w:hAnsi="Arial" w:cs="Arial"/>
        </w:rPr>
      </w:pPr>
    </w:p>
    <w:p w:rsidR="005415E9" w:rsidRPr="00363B93" w:rsidRDefault="005415E9" w:rsidP="005415E9">
      <w:pPr>
        <w:spacing w:after="0" w:line="240" w:lineRule="auto"/>
        <w:ind w:left="360"/>
        <w:rPr>
          <w:rFonts w:ascii="Arial" w:hAnsi="Arial" w:cs="Arial"/>
        </w:rPr>
      </w:pPr>
      <w:r>
        <w:rPr>
          <w:rFonts w:ascii="Arial" w:hAnsi="Arial" w:cs="Arial"/>
        </w:rPr>
        <w:t xml:space="preserve">Notes: </w:t>
      </w:r>
      <w:r>
        <w:rPr>
          <w:rFonts w:ascii="Arial" w:hAnsi="Arial" w:cs="Arial"/>
          <w:i/>
        </w:rPr>
        <w:t xml:space="preserve">Better definitions have been included for personalised promotional items as there have been many advances in this area over the last few years. </w:t>
      </w:r>
    </w:p>
    <w:p w:rsidR="005415E9" w:rsidRPr="00963BC0" w:rsidRDefault="005415E9" w:rsidP="005415E9">
      <w:pPr>
        <w:spacing w:after="0" w:line="240" w:lineRule="auto"/>
        <w:rPr>
          <w:rFonts w:ascii="Arial" w:hAnsi="Arial" w:cs="Arial"/>
        </w:rPr>
      </w:pPr>
    </w:p>
    <w:p w:rsidR="005415E9" w:rsidRPr="00363B93" w:rsidRDefault="005415E9" w:rsidP="005415E9">
      <w:pPr>
        <w:spacing w:after="0" w:line="240" w:lineRule="auto"/>
        <w:rPr>
          <w:rFonts w:ascii="Arial" w:hAnsi="Arial" w:cs="Arial"/>
          <w:b/>
        </w:rPr>
      </w:pPr>
      <w:r w:rsidRPr="00363B93">
        <w:rPr>
          <w:rFonts w:ascii="Arial" w:hAnsi="Arial" w:cs="Arial"/>
          <w:b/>
        </w:rPr>
        <w:t>Category 7: Specialty Products</w:t>
      </w:r>
      <w:r w:rsidRPr="007D7868">
        <w:rPr>
          <w:rFonts w:ascii="Arial" w:eastAsia="Times New Roman" w:hAnsi="Arial" w:cs="Arial"/>
          <w:color w:val="000000"/>
          <w:lang w:eastAsia="en-NZ"/>
        </w:rPr>
        <w:t xml:space="preserve"> </w:t>
      </w:r>
    </w:p>
    <w:p w:rsidR="005415E9" w:rsidRPr="00363B93" w:rsidRDefault="005415E9" w:rsidP="005415E9">
      <w:pPr>
        <w:pStyle w:val="ListParagraph"/>
        <w:numPr>
          <w:ilvl w:val="0"/>
          <w:numId w:val="6"/>
        </w:numPr>
        <w:spacing w:after="0" w:line="240" w:lineRule="auto"/>
        <w:rPr>
          <w:rFonts w:ascii="Arial" w:hAnsi="Arial" w:cs="Arial"/>
        </w:rPr>
      </w:pPr>
      <w:r w:rsidRPr="00363B93">
        <w:rPr>
          <w:rFonts w:ascii="Arial" w:hAnsi="Arial" w:cs="Arial"/>
        </w:rPr>
        <w:t>Limited Edition &amp; Fine Art Prints</w:t>
      </w:r>
    </w:p>
    <w:p w:rsidR="005415E9" w:rsidRPr="00363B93" w:rsidRDefault="005415E9" w:rsidP="005415E9">
      <w:pPr>
        <w:pStyle w:val="ListParagraph"/>
        <w:numPr>
          <w:ilvl w:val="0"/>
          <w:numId w:val="6"/>
        </w:numPr>
        <w:spacing w:after="0" w:line="240" w:lineRule="auto"/>
        <w:rPr>
          <w:rFonts w:ascii="Arial" w:hAnsi="Arial" w:cs="Arial"/>
        </w:rPr>
      </w:pPr>
      <w:r w:rsidRPr="00363B93">
        <w:rPr>
          <w:rFonts w:ascii="Arial" w:hAnsi="Arial" w:cs="Arial"/>
        </w:rPr>
        <w:t>Finishing</w:t>
      </w:r>
    </w:p>
    <w:p w:rsidR="005415E9" w:rsidRPr="00363B93" w:rsidRDefault="005415E9" w:rsidP="005415E9">
      <w:pPr>
        <w:pStyle w:val="ListParagraph"/>
        <w:numPr>
          <w:ilvl w:val="0"/>
          <w:numId w:val="6"/>
        </w:numPr>
        <w:spacing w:after="0" w:line="240" w:lineRule="auto"/>
        <w:rPr>
          <w:rFonts w:ascii="Arial" w:hAnsi="Arial" w:cs="Arial"/>
        </w:rPr>
      </w:pPr>
      <w:r w:rsidRPr="00363B93">
        <w:rPr>
          <w:rFonts w:ascii="Arial" w:hAnsi="Arial" w:cs="Arial"/>
        </w:rPr>
        <w:t>Personal / Wedding Stationery &amp; Gifts</w:t>
      </w:r>
    </w:p>
    <w:p w:rsidR="005415E9" w:rsidRPr="00363B93" w:rsidRDefault="005415E9" w:rsidP="005415E9">
      <w:pPr>
        <w:pStyle w:val="ListParagraph"/>
        <w:numPr>
          <w:ilvl w:val="0"/>
          <w:numId w:val="6"/>
        </w:numPr>
        <w:spacing w:after="0" w:line="240" w:lineRule="auto"/>
        <w:rPr>
          <w:rFonts w:ascii="Arial" w:hAnsi="Arial" w:cs="Arial"/>
        </w:rPr>
      </w:pPr>
      <w:r w:rsidRPr="00363B93">
        <w:rPr>
          <w:rFonts w:ascii="Arial" w:hAnsi="Arial" w:cs="Arial"/>
        </w:rPr>
        <w:t>Other</w:t>
      </w:r>
    </w:p>
    <w:p w:rsidR="005415E9" w:rsidRDefault="005415E9" w:rsidP="005415E9">
      <w:pPr>
        <w:spacing w:after="0" w:line="240" w:lineRule="auto"/>
        <w:ind w:left="360"/>
        <w:rPr>
          <w:rFonts w:ascii="Arial" w:hAnsi="Arial" w:cs="Arial"/>
        </w:rPr>
      </w:pPr>
    </w:p>
    <w:p w:rsidR="005415E9" w:rsidRDefault="005415E9" w:rsidP="005415E9">
      <w:pPr>
        <w:spacing w:after="0" w:line="240" w:lineRule="auto"/>
        <w:ind w:left="360"/>
        <w:rPr>
          <w:rFonts w:ascii="Arial" w:hAnsi="Arial" w:cs="Arial"/>
          <w:i/>
        </w:rPr>
      </w:pPr>
      <w:r>
        <w:rPr>
          <w:rFonts w:ascii="Arial" w:hAnsi="Arial" w:cs="Arial"/>
        </w:rPr>
        <w:t xml:space="preserve">Notes: </w:t>
      </w:r>
      <w:r>
        <w:rPr>
          <w:rFonts w:ascii="Arial" w:hAnsi="Arial" w:cs="Arial"/>
          <w:i/>
        </w:rPr>
        <w:t>No major changes to this Category. Finishing is the only area that “process” still plays a part. This area is intended to promote special techniques applied to a job to create the “Wow” factor. All product groups with specialist finishing techniques are eligible for entry.</w:t>
      </w:r>
    </w:p>
    <w:p w:rsidR="005415E9" w:rsidRPr="00363B93" w:rsidRDefault="005415E9" w:rsidP="005415E9">
      <w:pPr>
        <w:spacing w:after="0" w:line="240" w:lineRule="auto"/>
        <w:rPr>
          <w:rFonts w:ascii="Arial" w:hAnsi="Arial" w:cs="Arial"/>
        </w:rPr>
      </w:pPr>
    </w:p>
    <w:p w:rsidR="005415E9" w:rsidRPr="00363B93" w:rsidRDefault="005415E9" w:rsidP="005415E9">
      <w:pPr>
        <w:spacing w:after="0" w:line="240" w:lineRule="auto"/>
        <w:rPr>
          <w:rFonts w:ascii="Arial" w:hAnsi="Arial" w:cs="Arial"/>
          <w:b/>
        </w:rPr>
      </w:pPr>
      <w:r w:rsidRPr="00363B93">
        <w:rPr>
          <w:rFonts w:ascii="Arial" w:hAnsi="Arial" w:cs="Arial"/>
          <w:b/>
        </w:rPr>
        <w:t>Category 8: Industry Development and Creativity</w:t>
      </w:r>
      <w:r>
        <w:rPr>
          <w:rFonts w:ascii="Arial" w:hAnsi="Arial" w:cs="Arial"/>
          <w:b/>
        </w:rPr>
        <w:t xml:space="preserve"> </w:t>
      </w:r>
    </w:p>
    <w:p w:rsidR="005415E9" w:rsidRPr="00363B93" w:rsidRDefault="005415E9" w:rsidP="005415E9">
      <w:pPr>
        <w:pStyle w:val="ListParagraph"/>
        <w:numPr>
          <w:ilvl w:val="0"/>
          <w:numId w:val="7"/>
        </w:numPr>
        <w:spacing w:after="0" w:line="240" w:lineRule="auto"/>
        <w:rPr>
          <w:rFonts w:ascii="Arial" w:hAnsi="Arial" w:cs="Arial"/>
        </w:rPr>
      </w:pPr>
      <w:r w:rsidRPr="00363B93">
        <w:rPr>
          <w:rFonts w:ascii="Arial" w:hAnsi="Arial" w:cs="Arial"/>
        </w:rPr>
        <w:t>Self-Promotion</w:t>
      </w:r>
    </w:p>
    <w:p w:rsidR="005415E9" w:rsidRPr="00363B93" w:rsidRDefault="005415E9" w:rsidP="005415E9">
      <w:pPr>
        <w:pStyle w:val="ListParagraph"/>
        <w:numPr>
          <w:ilvl w:val="0"/>
          <w:numId w:val="7"/>
        </w:numPr>
        <w:spacing w:after="0" w:line="240" w:lineRule="auto"/>
        <w:rPr>
          <w:rFonts w:ascii="Arial" w:hAnsi="Arial" w:cs="Arial"/>
        </w:rPr>
      </w:pPr>
      <w:r w:rsidRPr="00363B93">
        <w:rPr>
          <w:rFonts w:ascii="Arial" w:hAnsi="Arial" w:cs="Arial"/>
        </w:rPr>
        <w:t>Creative Product &amp; Design Innovation</w:t>
      </w:r>
    </w:p>
    <w:p w:rsidR="005415E9" w:rsidRPr="00363B93" w:rsidRDefault="005415E9" w:rsidP="005415E9">
      <w:pPr>
        <w:pStyle w:val="ListParagraph"/>
        <w:numPr>
          <w:ilvl w:val="0"/>
          <w:numId w:val="7"/>
        </w:numPr>
        <w:spacing w:after="0" w:line="240" w:lineRule="auto"/>
        <w:rPr>
          <w:rFonts w:ascii="Arial" w:hAnsi="Arial" w:cs="Arial"/>
        </w:rPr>
      </w:pPr>
      <w:r w:rsidRPr="00363B93">
        <w:rPr>
          <w:rFonts w:ascii="Arial" w:hAnsi="Arial" w:cs="Arial"/>
        </w:rPr>
        <w:t>Business Innovation</w:t>
      </w:r>
    </w:p>
    <w:p w:rsidR="005415E9" w:rsidRPr="00363B93" w:rsidRDefault="005415E9" w:rsidP="005415E9">
      <w:pPr>
        <w:pStyle w:val="ListParagraph"/>
        <w:numPr>
          <w:ilvl w:val="0"/>
          <w:numId w:val="7"/>
        </w:numPr>
        <w:spacing w:after="0" w:line="240" w:lineRule="auto"/>
        <w:rPr>
          <w:rFonts w:ascii="Arial" w:hAnsi="Arial" w:cs="Arial"/>
        </w:rPr>
      </w:pPr>
      <w:r w:rsidRPr="00363B93">
        <w:rPr>
          <w:rFonts w:ascii="Arial" w:hAnsi="Arial" w:cs="Arial"/>
        </w:rPr>
        <w:t>Structural Design Innovation for Packaging &amp; Signage Industry</w:t>
      </w:r>
    </w:p>
    <w:p w:rsidR="005415E9" w:rsidRPr="00363B93" w:rsidRDefault="005415E9" w:rsidP="005415E9">
      <w:pPr>
        <w:pStyle w:val="ListParagraph"/>
        <w:numPr>
          <w:ilvl w:val="0"/>
          <w:numId w:val="7"/>
        </w:numPr>
        <w:spacing w:after="0" w:line="240" w:lineRule="auto"/>
        <w:rPr>
          <w:rFonts w:ascii="Arial" w:hAnsi="Arial" w:cs="Arial"/>
        </w:rPr>
      </w:pPr>
      <w:r w:rsidRPr="00363B93">
        <w:rPr>
          <w:rFonts w:ascii="Arial" w:hAnsi="Arial" w:cs="Arial"/>
        </w:rPr>
        <w:t>Sustainable Print for Tomorrow’s World</w:t>
      </w:r>
    </w:p>
    <w:p w:rsidR="005415E9" w:rsidRDefault="005415E9" w:rsidP="005415E9">
      <w:pPr>
        <w:spacing w:after="0" w:line="240" w:lineRule="auto"/>
        <w:ind w:left="360"/>
        <w:rPr>
          <w:rFonts w:ascii="Arial" w:hAnsi="Arial" w:cs="Arial"/>
        </w:rPr>
      </w:pPr>
    </w:p>
    <w:p w:rsidR="005415E9" w:rsidRDefault="005415E9" w:rsidP="005415E9">
      <w:pPr>
        <w:spacing w:after="0" w:line="240" w:lineRule="auto"/>
        <w:ind w:left="360"/>
        <w:rPr>
          <w:rFonts w:ascii="Arial" w:hAnsi="Arial" w:cs="Arial"/>
          <w:i/>
        </w:rPr>
      </w:pPr>
      <w:r>
        <w:rPr>
          <w:rFonts w:ascii="Arial" w:hAnsi="Arial" w:cs="Arial"/>
        </w:rPr>
        <w:lastRenderedPageBreak/>
        <w:t xml:space="preserve">Notes: </w:t>
      </w:r>
      <w:r>
        <w:rPr>
          <w:rFonts w:ascii="Arial" w:hAnsi="Arial" w:cs="Arial"/>
          <w:i/>
        </w:rPr>
        <w:t xml:space="preserve">Customers are always challenging companies to come up with something fresh and a point of difference to give their product top exposure opportunities. The changes give Pride </w:t>
      </w:r>
      <w:proofErr w:type="gramStart"/>
      <w:r>
        <w:rPr>
          <w:rFonts w:ascii="Arial" w:hAnsi="Arial" w:cs="Arial"/>
          <w:i/>
        </w:rPr>
        <w:t>In</w:t>
      </w:r>
      <w:proofErr w:type="gramEnd"/>
      <w:r>
        <w:rPr>
          <w:rFonts w:ascii="Arial" w:hAnsi="Arial" w:cs="Arial"/>
          <w:i/>
        </w:rPr>
        <w:t xml:space="preserve"> Print the opportunity to really showcase the dynamic work being developed and produced by the industry. The creativity is in the hands of the entrants!</w:t>
      </w:r>
    </w:p>
    <w:p w:rsidR="005415E9" w:rsidRPr="00363B93" w:rsidRDefault="005415E9" w:rsidP="005415E9">
      <w:pPr>
        <w:spacing w:after="0" w:line="240" w:lineRule="auto"/>
        <w:ind w:left="360"/>
        <w:rPr>
          <w:rFonts w:ascii="Arial" w:hAnsi="Arial" w:cs="Arial"/>
        </w:rPr>
      </w:pPr>
    </w:p>
    <w:p w:rsidR="005415E9" w:rsidRDefault="005415E9" w:rsidP="005415E9">
      <w:pPr>
        <w:spacing w:after="0" w:line="240" w:lineRule="auto"/>
        <w:ind w:left="360"/>
        <w:rPr>
          <w:rFonts w:ascii="Arial" w:hAnsi="Arial" w:cs="Arial"/>
          <w:i/>
        </w:rPr>
      </w:pPr>
      <w:r>
        <w:rPr>
          <w:rFonts w:ascii="Arial" w:hAnsi="Arial" w:cs="Arial"/>
          <w:i/>
        </w:rPr>
        <w:t xml:space="preserve">New opportunities for the packaging and signage sectors are opened up by new sub-category D. This could be anything from sails to signage and newly-created packaging that ensures it is not only fit for purpose but has the “innovation” factor for the client and end user. </w:t>
      </w:r>
    </w:p>
    <w:p w:rsidR="005415E9" w:rsidRDefault="005415E9" w:rsidP="005415E9">
      <w:pPr>
        <w:spacing w:after="0" w:line="240" w:lineRule="auto"/>
        <w:ind w:left="360"/>
        <w:rPr>
          <w:rFonts w:ascii="Arial" w:hAnsi="Arial" w:cs="Arial"/>
          <w:i/>
        </w:rPr>
      </w:pPr>
    </w:p>
    <w:p w:rsidR="005415E9" w:rsidRPr="00363B93" w:rsidRDefault="005415E9" w:rsidP="005415E9">
      <w:pPr>
        <w:spacing w:after="0" w:line="240" w:lineRule="auto"/>
        <w:ind w:left="360"/>
        <w:rPr>
          <w:rFonts w:ascii="Arial" w:hAnsi="Arial" w:cs="Arial"/>
        </w:rPr>
      </w:pPr>
      <w:r>
        <w:rPr>
          <w:rFonts w:ascii="Arial" w:hAnsi="Arial" w:cs="Arial"/>
          <w:i/>
        </w:rPr>
        <w:t>The sustainable area will focus on changes to products to ensure they are more user-friendly and have no or very little impact on tomorrow’s world.</w:t>
      </w:r>
    </w:p>
    <w:p w:rsidR="00D50EDF" w:rsidRDefault="00D50EDF"/>
    <w:sectPr w:rsidR="00D50EDF" w:rsidSect="00D50E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C01"/>
    <w:multiLevelType w:val="hybridMultilevel"/>
    <w:tmpl w:val="4622FBE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8F780D"/>
    <w:multiLevelType w:val="hybridMultilevel"/>
    <w:tmpl w:val="D4E8698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B40002"/>
    <w:multiLevelType w:val="hybridMultilevel"/>
    <w:tmpl w:val="A33E2DA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FE212F8"/>
    <w:multiLevelType w:val="hybridMultilevel"/>
    <w:tmpl w:val="C812F09C"/>
    <w:lvl w:ilvl="0" w:tplc="3DB84CE6">
      <w:start w:val="1"/>
      <w:numFmt w:val="upperLetter"/>
      <w:lvlText w:val="%1."/>
      <w:lvlJc w:val="left"/>
      <w:pPr>
        <w:ind w:left="720" w:hanging="360"/>
      </w:pPr>
      <w:rPr>
        <w:rFonts w:ascii="Calibri" w:eastAsia="Times New Roman" w:hAnsi="Calibr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E2B6087"/>
    <w:multiLevelType w:val="hybridMultilevel"/>
    <w:tmpl w:val="DF0C73C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DA61A2E"/>
    <w:multiLevelType w:val="hybridMultilevel"/>
    <w:tmpl w:val="377E40B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F5A04D5"/>
    <w:multiLevelType w:val="hybridMultilevel"/>
    <w:tmpl w:val="C782587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B541DE3"/>
    <w:multiLevelType w:val="hybridMultilevel"/>
    <w:tmpl w:val="95A425B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5E9"/>
    <w:rsid w:val="005415E9"/>
    <w:rsid w:val="00D50E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9"/>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5E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dc:creator>
  <cp:lastModifiedBy>Primary</cp:lastModifiedBy>
  <cp:revision>1</cp:revision>
  <dcterms:created xsi:type="dcterms:W3CDTF">2015-11-06T04:38:00Z</dcterms:created>
  <dcterms:modified xsi:type="dcterms:W3CDTF">2015-11-06T04:39:00Z</dcterms:modified>
</cp:coreProperties>
</file>